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C3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t>Наказ / розпорядчий документ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r>
              <w:t>Виконавчий комітет Київської районної в м.Полтаві ради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ind w:left="60"/>
              <w:jc w:val="center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r>
              <w:t>03.01.2025 р. № 5-р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b/>
              </w:rPr>
              <w:t>0218230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8230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  <w:jc w:val="both"/>
            </w:pPr>
            <w:r>
              <w:t>Інші заходи громадського порядку та безпеки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C3909" w:rsidRDefault="00A142C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t>"Конституція України,</w:t>
            </w:r>
            <w:r>
              <w:br/>
              <w:t>"Закон України ""Про місцеве самоврядування в Україні""</w:t>
            </w:r>
            <w:r>
              <w:t xml:space="preserve"> від 21.05.1997 №280/97 зі змінами;</w:t>
            </w:r>
            <w:r>
              <w:br/>
              <w:t>Рішення шістдесят четвертої сесії восьмого скликання Полтавської міської ради  від 27.12.2024р. ""Про бюджет Полтавської міської територіальної громади на 2025 рік"",</w:t>
            </w:r>
            <w:r>
              <w:br/>
              <w:t>Рішення  шістнадцятої позачергової сесії восьмого скл</w:t>
            </w:r>
            <w:r>
              <w:t>икання Київської районної в м. Полтаві ради  ""Про бюджет Київського району в місті Полтаві на 2025 рік".</w:t>
            </w:r>
            <w:r>
              <w:tab/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</w:pPr>
            <w:r>
              <w:t>Забезпечення правопорядку,охорони прав,свобод і законних інтересів громадян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t>Забезпечення співпраці правоохоронних органів з органами місцевого самоврядування у профілактиці і зменшенні кількості правопорушень та злочинів, а також забезпечення громадського порядку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256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32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3909" w:rsidRDefault="002C390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5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br/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5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909" w:rsidRDefault="00A142C7">
            <w:pPr>
              <w:ind w:left="60"/>
            </w:pPr>
            <w:r>
              <w:t>Залучення громадян до участі в охороні громадського порядку з метою попередження скоєння правопорушень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5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</w:pPr>
            <w:r>
              <w:t>Охорона громадського порядку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5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right="60"/>
              <w:jc w:val="right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909" w:rsidRDefault="00A142C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909" w:rsidRDefault="00A142C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</w:pPr>
            <w:r>
              <w:t>кількість громадських пунктів охорони правопорядку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</w:pPr>
            <w:r>
              <w:t>кількість учасників громадських формувань з охорони правопорядку,яким виплачувалась матеріальна винагорода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909" w:rsidRDefault="00A142C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C3909" w:rsidRDefault="00A142C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2C390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</w:pPr>
            <w:r>
              <w:t>середній розмір матеріальної грошової винагороди учаснику громадських форувань з охорони правопорядку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2C3909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12,50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pPr>
              <w:ind w:right="60"/>
              <w:jc w:val="right"/>
            </w:pPr>
            <w:r>
              <w:t>12,50</w:t>
            </w: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17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C3909" w:rsidRDefault="002C3909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ind w:right="60"/>
            </w:pPr>
            <w:r>
              <w:rPr>
                <w:b/>
              </w:rPr>
              <w:t>Голова районної ради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t>Синягівський Сергій Олександрович</w:t>
            </w: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r>
              <w:t>Фінансовий відділ Київської районної в м.Полтаві ради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t>Начальник фінансового відділу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3909" w:rsidRDefault="00A142C7">
            <w:r>
              <w:t>Гаркун Аліна Володимирівна</w:t>
            </w: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C3909" w:rsidRDefault="00A142C7">
            <w:r>
              <w:rPr>
                <w:b/>
              </w:rPr>
              <w:t>03.01.2025 р.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  <w:tr w:rsidR="002C3909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C3909" w:rsidRDefault="00A142C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C3909" w:rsidRDefault="002C390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C3909" w:rsidRDefault="002C3909">
            <w:pPr>
              <w:pStyle w:val="EMPTYCELLSTYLE"/>
            </w:pPr>
          </w:p>
        </w:tc>
        <w:tc>
          <w:tcPr>
            <w:tcW w:w="1800" w:type="dxa"/>
          </w:tcPr>
          <w:p w:rsidR="002C3909" w:rsidRDefault="002C3909">
            <w:pPr>
              <w:pStyle w:val="EMPTYCELLSTYLE"/>
            </w:pPr>
          </w:p>
        </w:tc>
        <w:tc>
          <w:tcPr>
            <w:tcW w:w="400" w:type="dxa"/>
          </w:tcPr>
          <w:p w:rsidR="002C3909" w:rsidRDefault="002C3909">
            <w:pPr>
              <w:pStyle w:val="EMPTYCELLSTYLE"/>
            </w:pPr>
          </w:p>
        </w:tc>
      </w:tr>
    </w:tbl>
    <w:p w:rsidR="00A142C7" w:rsidRDefault="00A142C7"/>
    <w:sectPr w:rsidR="00A142C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C3909"/>
    <w:rsid w:val="002C3909"/>
    <w:rsid w:val="00A142C7"/>
    <w:rsid w:val="00F5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2025-01-03T12:08:00Z</dcterms:created>
  <dcterms:modified xsi:type="dcterms:W3CDTF">2025-01-03T12:08:00Z</dcterms:modified>
</cp:coreProperties>
</file>